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37" w:rsidRPr="001A5037" w:rsidRDefault="001A5037" w:rsidP="001A5037">
      <w:pPr>
        <w:jc w:val="center"/>
        <w:rPr>
          <w:b/>
        </w:rPr>
      </w:pPr>
      <w:bookmarkStart w:id="0" w:name="_GoBack"/>
      <w:bookmarkEnd w:id="0"/>
      <w:r w:rsidRPr="001A5037">
        <w:rPr>
          <w:b/>
        </w:rPr>
        <w:t xml:space="preserve">Environmental Science Lab </w:t>
      </w:r>
    </w:p>
    <w:p w:rsidR="002438D0" w:rsidRDefault="001A5037" w:rsidP="001A5037">
      <w:pPr>
        <w:jc w:val="center"/>
        <w:rPr>
          <w:b/>
        </w:rPr>
      </w:pPr>
      <w:r w:rsidRPr="001A5037">
        <w:rPr>
          <w:b/>
        </w:rPr>
        <w:t>Human Environment Interaction</w:t>
      </w:r>
    </w:p>
    <w:p w:rsidR="001A5037" w:rsidRDefault="001A5037" w:rsidP="001A5037">
      <w:pPr>
        <w:jc w:val="center"/>
        <w:rPr>
          <w:b/>
        </w:rPr>
      </w:pPr>
    </w:p>
    <w:p w:rsidR="001A5037" w:rsidRPr="00A37BA5" w:rsidRDefault="00442EFE" w:rsidP="001A5037">
      <w:pPr>
        <w:rPr>
          <w:b/>
        </w:rPr>
      </w:pPr>
      <w:r>
        <w:rPr>
          <w:b/>
        </w:rPr>
        <w:t xml:space="preserve">Station 1 </w:t>
      </w:r>
      <w:proofErr w:type="spellStart"/>
      <w:r w:rsidR="001A5037" w:rsidRPr="00A37BA5">
        <w:rPr>
          <w:b/>
        </w:rPr>
        <w:t>Webquest</w:t>
      </w:r>
      <w:proofErr w:type="spellEnd"/>
    </w:p>
    <w:p w:rsidR="001A5037" w:rsidRDefault="001A5037" w:rsidP="001A5037">
      <w:r w:rsidRPr="00EC2174">
        <w:rPr>
          <w:u w:val="single"/>
        </w:rPr>
        <w:t>Directions</w:t>
      </w:r>
      <w:r>
        <w:t>:  Follow the links described below and work through the questions and actions described.  Please make sure you explain each answer in such a way that a 10 year old could understand…</w:t>
      </w:r>
      <w:r w:rsidRPr="006B0B5F">
        <w:rPr>
          <w:b/>
        </w:rPr>
        <w:t>do NOT copy directly from the website</w:t>
      </w:r>
      <w:r>
        <w:t xml:space="preserve">.  You will have to synthesize what you read!  Use </w:t>
      </w:r>
      <w:r w:rsidRPr="006B0B5F">
        <w:rPr>
          <w:b/>
        </w:rPr>
        <w:t>complete sentences</w:t>
      </w:r>
      <w:r>
        <w:t xml:space="preserve"> for full credit.</w:t>
      </w:r>
    </w:p>
    <w:p w:rsidR="001A5037" w:rsidRPr="00EC2174" w:rsidRDefault="001A5037" w:rsidP="001A5037">
      <w:pPr>
        <w:jc w:val="center"/>
        <w:rPr>
          <w:rFonts w:ascii="Comic Sans MS" w:hAnsi="Comic Sans MS"/>
          <w:b/>
        </w:rPr>
      </w:pPr>
      <w:r w:rsidRPr="00EC2174">
        <w:rPr>
          <w:rFonts w:ascii="Comic Sans MS" w:hAnsi="Comic Sans MS"/>
          <w:b/>
        </w:rPr>
        <w:t>What is an ecological footprint?</w:t>
      </w:r>
    </w:p>
    <w:p w:rsidR="001A5037" w:rsidRPr="00433CA9" w:rsidRDefault="001A5037" w:rsidP="001A5037">
      <w:pPr>
        <w:rPr>
          <w:sz w:val="8"/>
          <w:szCs w:val="8"/>
        </w:rPr>
      </w:pPr>
    </w:p>
    <w:p w:rsidR="001A5037" w:rsidRDefault="001A5037" w:rsidP="001A5037">
      <w:r>
        <w:t xml:space="preserve">Go to </w:t>
      </w:r>
      <w:hyperlink r:id="rId5" w:history="1">
        <w:r w:rsidRPr="0075342B">
          <w:rPr>
            <w:rStyle w:val="Hyperlink"/>
          </w:rPr>
          <w:t>http://www.footprintnetwork.org/gfn_sub.php?content=footprint_overview</w:t>
        </w:r>
      </w:hyperlink>
      <w:r>
        <w:t xml:space="preserve"> and read the </w:t>
      </w:r>
      <w:r w:rsidRPr="00CA2628">
        <w:rPr>
          <w:rFonts w:ascii="Arial" w:hAnsi="Arial" w:cs="Arial"/>
          <w:b/>
        </w:rPr>
        <w:t>overview of an ecological footprint</w:t>
      </w:r>
      <w:r>
        <w:rPr>
          <w:rFonts w:ascii="Arial" w:hAnsi="Arial" w:cs="Arial"/>
          <w:b/>
        </w:rPr>
        <w:t xml:space="preserve">. </w:t>
      </w:r>
      <w:r>
        <w:t xml:space="preserve"> (No, you will not be reading this entire webpage!)</w:t>
      </w:r>
    </w:p>
    <w:p w:rsidR="001A5037" w:rsidRPr="00A223C8" w:rsidRDefault="001A5037" w:rsidP="001A5037">
      <w:pPr>
        <w:rPr>
          <w:sz w:val="12"/>
          <w:szCs w:val="12"/>
        </w:rPr>
      </w:pPr>
    </w:p>
    <w:p w:rsidR="001A5037" w:rsidRDefault="001A5037" w:rsidP="001A5037">
      <w:pPr>
        <w:numPr>
          <w:ilvl w:val="0"/>
          <w:numId w:val="1"/>
        </w:numPr>
      </w:pPr>
      <w:r>
        <w:t xml:space="preserve">What is an ecological footprint?  </w:t>
      </w:r>
    </w:p>
    <w:p w:rsidR="001A5037" w:rsidRDefault="001A5037" w:rsidP="001A5037"/>
    <w:p w:rsidR="001A5037" w:rsidRDefault="001A5037" w:rsidP="001A5037"/>
    <w:p w:rsidR="001A5037" w:rsidRDefault="001A5037" w:rsidP="001A5037"/>
    <w:p w:rsidR="001A5037" w:rsidRDefault="001A5037" w:rsidP="001A5037">
      <w:pPr>
        <w:numPr>
          <w:ilvl w:val="0"/>
          <w:numId w:val="1"/>
        </w:numPr>
      </w:pPr>
      <w:r>
        <w:t>How much larger is our ecological footprint than the rate the planet can regenerate?</w:t>
      </w:r>
    </w:p>
    <w:p w:rsidR="001A5037" w:rsidRDefault="001A5037" w:rsidP="001A5037"/>
    <w:p w:rsidR="001A5037" w:rsidRDefault="001A5037" w:rsidP="001A5037"/>
    <w:p w:rsidR="001A5037" w:rsidRPr="00CB04BE" w:rsidRDefault="001A5037" w:rsidP="001A5037">
      <w:r>
        <w:t xml:space="preserve">Go to </w:t>
      </w:r>
      <w:hyperlink r:id="rId6" w:history="1">
        <w:r w:rsidRPr="00A45777">
          <w:rPr>
            <w:rStyle w:val="Hyperlink"/>
          </w:rPr>
          <w:t>http://www.footprintnetwork.org/en/index.php/GFN/page/earth_overshoot_day/</w:t>
        </w:r>
      </w:hyperlink>
      <w:r>
        <w:t xml:space="preserve"> and read about Earth Overshoot day.  </w:t>
      </w:r>
    </w:p>
    <w:p w:rsidR="001A5037" w:rsidRDefault="001A5037" w:rsidP="001A5037">
      <w:pPr>
        <w:ind w:left="360"/>
      </w:pPr>
    </w:p>
    <w:p w:rsidR="001A5037" w:rsidRDefault="001A5037" w:rsidP="001A5037">
      <w:pPr>
        <w:numPr>
          <w:ilvl w:val="0"/>
          <w:numId w:val="1"/>
        </w:numPr>
      </w:pPr>
      <w:r>
        <w:t xml:space="preserve">Earth Overshoot day was Sept 23, 2008.  What does that mean?  </w:t>
      </w:r>
    </w:p>
    <w:p w:rsidR="001A5037" w:rsidRDefault="001A5037" w:rsidP="001A5037"/>
    <w:p w:rsidR="001A5037" w:rsidRDefault="001A5037" w:rsidP="001A5037"/>
    <w:p w:rsidR="001A5037" w:rsidRDefault="001A5037" w:rsidP="001A5037"/>
    <w:p w:rsidR="001A5037" w:rsidRDefault="00A37BA5" w:rsidP="001A5037">
      <w:pPr>
        <w:ind w:left="360"/>
      </w:pPr>
      <w:r>
        <w:t xml:space="preserve">4.  </w:t>
      </w:r>
      <w:r w:rsidR="001A5037">
        <w:t xml:space="preserve">Why is Earth Overshoot day earlier this year than last year?  </w:t>
      </w:r>
    </w:p>
    <w:p w:rsidR="00A37BA5" w:rsidRDefault="00A37BA5" w:rsidP="001A5037">
      <w:pPr>
        <w:ind w:left="360"/>
        <w:jc w:val="center"/>
        <w:rPr>
          <w:rFonts w:ascii="Comic Sans MS" w:hAnsi="Comic Sans MS"/>
          <w:b/>
        </w:rPr>
      </w:pPr>
    </w:p>
    <w:p w:rsidR="001A5037" w:rsidRPr="001A5037" w:rsidRDefault="001A5037" w:rsidP="001A5037">
      <w:pPr>
        <w:ind w:left="360"/>
        <w:jc w:val="center"/>
        <w:rPr>
          <w:rFonts w:ascii="Comic Sans MS" w:hAnsi="Comic Sans MS"/>
          <w:b/>
        </w:rPr>
      </w:pPr>
      <w:r w:rsidRPr="001A5037">
        <w:rPr>
          <w:rFonts w:ascii="Comic Sans MS" w:hAnsi="Comic Sans MS"/>
          <w:b/>
        </w:rPr>
        <w:t>Ecological Impact Quiz:</w:t>
      </w:r>
    </w:p>
    <w:p w:rsidR="001A5037" w:rsidRPr="001A5037" w:rsidRDefault="001A5037" w:rsidP="001A5037">
      <w:pPr>
        <w:ind w:left="360"/>
        <w:jc w:val="center"/>
        <w:rPr>
          <w:rFonts w:ascii="Comic Sans MS" w:hAnsi="Comic Sans MS"/>
          <w:b/>
          <w:sz w:val="8"/>
          <w:szCs w:val="8"/>
        </w:rPr>
      </w:pPr>
    </w:p>
    <w:p w:rsidR="001A5037" w:rsidRDefault="001A5037" w:rsidP="001A5037">
      <w:pPr>
        <w:ind w:left="360"/>
      </w:pPr>
      <w:r>
        <w:t xml:space="preserve">Go to </w:t>
      </w:r>
      <w:hyperlink r:id="rId7" w:history="1">
        <w:r w:rsidRPr="00C7331A">
          <w:rPr>
            <w:rStyle w:val="Hyperlink"/>
          </w:rPr>
          <w:t>http://files.earthday.net/footprint/index.html</w:t>
        </w:r>
      </w:hyperlink>
      <w:r>
        <w:t xml:space="preserve"> and enter the quiz.  DO NOT ENTER YOUR EMAIL!  </w:t>
      </w:r>
    </w:p>
    <w:p w:rsidR="001A5037" w:rsidRPr="001A5037" w:rsidRDefault="001A5037" w:rsidP="001A5037">
      <w:pPr>
        <w:ind w:left="360"/>
        <w:rPr>
          <w:sz w:val="12"/>
          <w:szCs w:val="12"/>
        </w:rPr>
      </w:pPr>
    </w:p>
    <w:p w:rsidR="001A5037" w:rsidRDefault="001A5037" w:rsidP="001A5037">
      <w:pPr>
        <w:ind w:left="360"/>
      </w:pPr>
      <w:r>
        <w:t>Take the quiz and compare your average ecological footprint with the average footprint of 24 acres in the United States.</w:t>
      </w:r>
    </w:p>
    <w:p w:rsidR="00A37BA5" w:rsidRDefault="00A37BA5" w:rsidP="00A37BA5">
      <w:pPr>
        <w:ind w:left="360"/>
      </w:pPr>
      <w:r>
        <w:t>5.  What was your footprint?  ___________What is one way you can decrease your footprint?</w:t>
      </w:r>
    </w:p>
    <w:p w:rsidR="00A37BA5" w:rsidRDefault="00A37BA5" w:rsidP="00A37BA5">
      <w:pPr>
        <w:ind w:left="360"/>
      </w:pPr>
    </w:p>
    <w:p w:rsidR="00A37BA5" w:rsidRDefault="00A37BA5">
      <w:r>
        <w:br w:type="page"/>
      </w:r>
    </w:p>
    <w:p w:rsidR="001A5037" w:rsidRDefault="00442EFE" w:rsidP="001A5037">
      <w:pPr>
        <w:rPr>
          <w:b/>
        </w:rPr>
      </w:pPr>
      <w:r>
        <w:rPr>
          <w:b/>
        </w:rPr>
        <w:lastRenderedPageBreak/>
        <w:t xml:space="preserve">Station 2 </w:t>
      </w:r>
      <w:proofErr w:type="gramStart"/>
      <w:r w:rsidR="00A37BA5" w:rsidRPr="00A37BA5">
        <w:rPr>
          <w:b/>
        </w:rPr>
        <w:t>The</w:t>
      </w:r>
      <w:proofErr w:type="gramEnd"/>
      <w:r w:rsidR="00A37BA5" w:rsidRPr="00A37BA5">
        <w:rPr>
          <w:b/>
        </w:rPr>
        <w:t xml:space="preserve"> </w:t>
      </w:r>
      <w:proofErr w:type="spellStart"/>
      <w:r w:rsidR="00A37BA5" w:rsidRPr="00A37BA5">
        <w:rPr>
          <w:b/>
        </w:rPr>
        <w:t>Lorax</w:t>
      </w:r>
      <w:proofErr w:type="spellEnd"/>
    </w:p>
    <w:p w:rsidR="00A37BA5" w:rsidRDefault="00442EFE" w:rsidP="001A5037">
      <w:pPr>
        <w:rPr>
          <w:rFonts w:ascii="Times New Roman" w:hAnsi="Times New Roman" w:cs="Times New Roman"/>
          <w:color w:val="0000FF"/>
        </w:rPr>
      </w:pPr>
      <w:r>
        <w:t>Review</w:t>
      </w:r>
      <w:r w:rsidR="00A37BA5">
        <w:t xml:space="preserve"> “The </w:t>
      </w:r>
      <w:proofErr w:type="spellStart"/>
      <w:r w:rsidR="00A37BA5">
        <w:t>Lorax</w:t>
      </w:r>
      <w:proofErr w:type="spellEnd"/>
      <w:r w:rsidR="00A37BA5">
        <w:t xml:space="preserve">” by Dr. </w:t>
      </w:r>
      <w:proofErr w:type="spellStart"/>
      <w:r w:rsidR="00A37BA5">
        <w:t>Suess</w:t>
      </w:r>
      <w:proofErr w:type="spellEnd"/>
      <w:r w:rsidR="00A37BA5">
        <w:t xml:space="preserve">.  Answer the following questions in complete sentences.  If you don’t get to finish the book and the questions here in class you can access the movie for free at </w:t>
      </w:r>
      <w:hyperlink r:id="rId8" w:history="1">
        <w:r w:rsidR="00A37BA5" w:rsidRPr="00E674BD">
          <w:rPr>
            <w:rStyle w:val="Hyperlink"/>
            <w:rFonts w:ascii="Times New Roman" w:hAnsi="Times New Roman" w:cs="Times New Roman"/>
          </w:rPr>
          <w:t>http://video.google.com/videoplay?docid=6650219631867189375</w:t>
        </w:r>
      </w:hyperlink>
    </w:p>
    <w:p w:rsidR="00A37BA5" w:rsidRDefault="00A37BA5" w:rsidP="001A5037">
      <w:pPr>
        <w:rPr>
          <w:rFonts w:ascii="Times New Roman" w:hAnsi="Times New Roman" w:cs="Times New Roman"/>
          <w:color w:val="0000FF"/>
        </w:rPr>
      </w:pPr>
    </w:p>
    <w:p w:rsidR="00A37BA5" w:rsidRPr="00A37BA5" w:rsidRDefault="00A37BA5" w:rsidP="00A37BA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A37BA5">
        <w:rPr>
          <w:rFonts w:ascii="Times New Roman" w:hAnsi="Times New Roman" w:cs="Times New Roman"/>
          <w:color w:val="000000"/>
          <w:sz w:val="20"/>
          <w:szCs w:val="20"/>
        </w:rPr>
        <w:t>Name the natural r</w:t>
      </w:r>
      <w:r>
        <w:rPr>
          <w:rFonts w:ascii="Times New Roman" w:hAnsi="Times New Roman" w:cs="Times New Roman"/>
          <w:color w:val="000000"/>
          <w:sz w:val="20"/>
          <w:szCs w:val="20"/>
        </w:rPr>
        <w:t>esource the Once-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ler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identified and fill in the chart.</w:t>
      </w:r>
    </w:p>
    <w:p w:rsidR="00751CE3" w:rsidRDefault="00751CE3" w:rsidP="00A37BA5">
      <w:pPr>
        <w:pStyle w:val="ListParagraph"/>
        <w:numPr>
          <w:ilvl w:val="0"/>
          <w:numId w:val="2"/>
        </w:numPr>
      </w:pPr>
    </w:p>
    <w:p w:rsidR="00A37BA5" w:rsidRPr="00A37BA5" w:rsidRDefault="00A37BA5" w:rsidP="00751CE3">
      <w:pPr>
        <w:ind w:left="360"/>
      </w:pPr>
      <w:r>
        <w:rPr>
          <w:noProof/>
        </w:rPr>
        <w:drawing>
          <wp:inline distT="0" distB="0" distL="0" distR="0">
            <wp:extent cx="5250815" cy="5447979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815" cy="544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BA5" w:rsidRDefault="00A37BA5" w:rsidP="001A5037"/>
    <w:p w:rsidR="00751CE3" w:rsidRDefault="00751CE3" w:rsidP="001A5037"/>
    <w:p w:rsidR="00751CE3" w:rsidRDefault="00751CE3" w:rsidP="00751CE3">
      <w:pPr>
        <w:pStyle w:val="ListParagraph"/>
        <w:numPr>
          <w:ilvl w:val="0"/>
          <w:numId w:val="2"/>
        </w:numPr>
      </w:pPr>
      <w:r>
        <w:t xml:space="preserve">How did the </w:t>
      </w:r>
      <w:proofErr w:type="spellStart"/>
      <w:r>
        <w:t>thneed</w:t>
      </w:r>
      <w:proofErr w:type="spellEnd"/>
      <w:r>
        <w:t xml:space="preserve"> industry affect the local plants and animals?  (Water, air, soil…)</w:t>
      </w:r>
    </w:p>
    <w:p w:rsidR="00751CE3" w:rsidRDefault="00751CE3" w:rsidP="00751CE3">
      <w:pPr>
        <w:pStyle w:val="ListParagraph"/>
        <w:numPr>
          <w:ilvl w:val="0"/>
          <w:numId w:val="2"/>
        </w:numPr>
      </w:pPr>
      <w:r>
        <w:t xml:space="preserve">Byproducts are materials or chemicals remaining after the production of a product.  Name two products that resulted from making </w:t>
      </w:r>
      <w:proofErr w:type="spellStart"/>
      <w:r>
        <w:t>thneeds</w:t>
      </w:r>
      <w:proofErr w:type="spellEnd"/>
      <w:r>
        <w:t xml:space="preserve">? ___________________  __________________.  Were the byproducts that resulted from </w:t>
      </w:r>
      <w:r>
        <w:lastRenderedPageBreak/>
        <w:t xml:space="preserve">the making of </w:t>
      </w:r>
      <w:proofErr w:type="spellStart"/>
      <w:r>
        <w:t>thneeds</w:t>
      </w:r>
      <w:proofErr w:type="spellEnd"/>
      <w:r>
        <w:t xml:space="preserve"> harmful or helpful to the environment? _______________________________________________________________________________________</w:t>
      </w:r>
    </w:p>
    <w:p w:rsidR="00751CE3" w:rsidRDefault="00751CE3" w:rsidP="00751CE3">
      <w:pPr>
        <w:pStyle w:val="ListParagraph"/>
        <w:numPr>
          <w:ilvl w:val="0"/>
          <w:numId w:val="2"/>
        </w:numPr>
      </w:pPr>
      <w:r>
        <w:t xml:space="preserve">Look at Page one, describe the environment that exists many years after </w:t>
      </w:r>
      <w:proofErr w:type="spellStart"/>
      <w:r>
        <w:t>thneed</w:t>
      </w:r>
      <w:proofErr w:type="spellEnd"/>
      <w:r>
        <w:t xml:space="preserve"> production has ended</w:t>
      </w:r>
      <w:r w:rsidR="00773EBD">
        <w:t xml:space="preserve">?  Why hasn’t the environment </w:t>
      </w:r>
      <w:r w:rsidR="00442EFE">
        <w:t>returned</w:t>
      </w:r>
      <w:r w:rsidR="00773EBD">
        <w:t xml:space="preserve"> to a pre-</w:t>
      </w:r>
      <w:proofErr w:type="spellStart"/>
      <w:r w:rsidR="00773EBD">
        <w:t>thneed</w:t>
      </w:r>
      <w:proofErr w:type="spellEnd"/>
      <w:r w:rsidR="00773EBD">
        <w:t xml:space="preserve"> state?</w:t>
      </w:r>
    </w:p>
    <w:p w:rsidR="00773EBD" w:rsidRDefault="00773EBD" w:rsidP="00773EBD"/>
    <w:p w:rsidR="00773EBD" w:rsidRDefault="00773EBD" w:rsidP="00773EBD">
      <w:pPr>
        <w:rPr>
          <w:b/>
        </w:rPr>
        <w:sectPr w:rsidR="00773EBD" w:rsidSect="0076520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42EFE" w:rsidRDefault="00442EFE" w:rsidP="00442EFE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>Tragedy of the Commons Lab</w:t>
      </w:r>
    </w:p>
    <w:p w:rsidR="00442EFE" w:rsidRPr="006E6E08" w:rsidRDefault="00442EFE" w:rsidP="00442EFE">
      <w:pPr>
        <w:pStyle w:val="NoSpacing"/>
        <w:rPr>
          <w:sz w:val="40"/>
          <w:szCs w:val="40"/>
        </w:rPr>
      </w:pPr>
      <w:r w:rsidRPr="006E6E08">
        <w:rPr>
          <w:sz w:val="40"/>
          <w:szCs w:val="40"/>
        </w:rPr>
        <w:t>ROUND 1: COMMON POND</w:t>
      </w:r>
    </w:p>
    <w:p w:rsidR="00442EFE" w:rsidRDefault="00442EFE" w:rsidP="00442EFE">
      <w:pPr>
        <w:pStyle w:val="NoSpacing"/>
      </w:pPr>
    </w:p>
    <w:p w:rsidR="00442EFE" w:rsidRDefault="00442EFE" w:rsidP="00442EFE">
      <w:pPr>
        <w:pStyle w:val="NoSpacing"/>
        <w:numPr>
          <w:ilvl w:val="0"/>
          <w:numId w:val="6"/>
        </w:numPr>
      </w:pPr>
      <w:r>
        <w:t xml:space="preserve">You must supply food for your family.  </w:t>
      </w:r>
    </w:p>
    <w:p w:rsidR="00442EFE" w:rsidRDefault="00442EFE" w:rsidP="00442EFE">
      <w:pPr>
        <w:pStyle w:val="NoSpacing"/>
        <w:numPr>
          <w:ilvl w:val="0"/>
          <w:numId w:val="6"/>
        </w:numPr>
      </w:pPr>
      <w:r>
        <w:t xml:space="preserve">You share a fishing hole along with three other families.  </w:t>
      </w:r>
    </w:p>
    <w:p w:rsidR="00442EFE" w:rsidRDefault="00442EFE" w:rsidP="00442EFE">
      <w:pPr>
        <w:pStyle w:val="NoSpacing"/>
        <w:numPr>
          <w:ilvl w:val="0"/>
          <w:numId w:val="6"/>
        </w:numPr>
      </w:pPr>
      <w:r>
        <w:t xml:space="preserve">This fishing hole can only hold a certain amount of fish.  </w:t>
      </w:r>
    </w:p>
    <w:p w:rsidR="00442EFE" w:rsidRDefault="00442EFE" w:rsidP="00442EFE">
      <w:pPr>
        <w:pStyle w:val="NoSpacing"/>
        <w:numPr>
          <w:ilvl w:val="0"/>
          <w:numId w:val="6"/>
        </w:numPr>
      </w:pPr>
      <w:r>
        <w:t xml:space="preserve">You do not know that number at this time.  You will do 4 rounds of fishing.  </w:t>
      </w:r>
    </w:p>
    <w:p w:rsidR="00442EFE" w:rsidRDefault="00442EFE" w:rsidP="00442EFE">
      <w:pPr>
        <w:pStyle w:val="NoSpacing"/>
        <w:numPr>
          <w:ilvl w:val="0"/>
          <w:numId w:val="6"/>
        </w:numPr>
      </w:pPr>
      <w:r>
        <w:t>After each round of fishing, you will trade who “fishes” first so that each person has a chance to go first.</w:t>
      </w:r>
    </w:p>
    <w:p w:rsidR="00442EFE" w:rsidRDefault="00442EFE" w:rsidP="00442EFE">
      <w:pPr>
        <w:pStyle w:val="NoSpacing"/>
      </w:pPr>
    </w:p>
    <w:p w:rsidR="00442EFE" w:rsidRDefault="00442EFE" w:rsidP="00442EFE">
      <w:pPr>
        <w:pStyle w:val="NoSpacing"/>
      </w:pPr>
      <w:r w:rsidRPr="006E6E08">
        <w:rPr>
          <w:b/>
        </w:rPr>
        <w:t>Please follow these instructions</w:t>
      </w:r>
      <w:r>
        <w:t xml:space="preserve">. </w:t>
      </w:r>
    </w:p>
    <w:p w:rsidR="00442EFE" w:rsidRDefault="00442EFE" w:rsidP="00442EFE">
      <w:pPr>
        <w:pStyle w:val="NoSpacing"/>
      </w:pPr>
    </w:p>
    <w:p w:rsidR="00442EFE" w:rsidRDefault="00442EFE" w:rsidP="00442EFE">
      <w:pPr>
        <w:pStyle w:val="NoSpacing"/>
        <w:numPr>
          <w:ilvl w:val="0"/>
          <w:numId w:val="4"/>
        </w:numPr>
      </w:pPr>
      <w:r>
        <w:t xml:space="preserve"> The pond is the cup, the fish are goldfish crackers, and the straw is the pole.  You will fish by sucking the straw until you feel you have a fish.  You then pull the straw out of the pond at that time and remove your fish.  </w:t>
      </w:r>
      <w:r w:rsidRPr="008D6447">
        <w:rPr>
          <w:b/>
          <w:u w:val="single"/>
        </w:rPr>
        <w:t>YOU MAY NOT LOOK IN THE POND</w:t>
      </w:r>
      <w:r>
        <w:t>.</w:t>
      </w:r>
    </w:p>
    <w:p w:rsidR="00442EFE" w:rsidRDefault="00442EFE" w:rsidP="00442EFE">
      <w:pPr>
        <w:pStyle w:val="NoSpacing"/>
        <w:numPr>
          <w:ilvl w:val="0"/>
          <w:numId w:val="4"/>
        </w:numPr>
      </w:pPr>
      <w:r>
        <w:t xml:space="preserve">You have 30 seconds to fish.  You may catch as many fish as you want.  You have to catch </w:t>
      </w:r>
      <w:r w:rsidRPr="008D6447">
        <w:rPr>
          <w:b/>
          <w:u w:val="single"/>
        </w:rPr>
        <w:t>at least 2 fish</w:t>
      </w:r>
      <w:r>
        <w:t xml:space="preserve"> for your family to survive.</w:t>
      </w:r>
    </w:p>
    <w:p w:rsidR="00442EFE" w:rsidRDefault="00442EFE" w:rsidP="00442EFE">
      <w:pPr>
        <w:pStyle w:val="NoSpacing"/>
        <w:numPr>
          <w:ilvl w:val="0"/>
          <w:numId w:val="4"/>
        </w:numPr>
      </w:pPr>
      <w:r>
        <w:t>After your 30 seconds, allow each member of the group to record the number of fish you caught.</w:t>
      </w:r>
    </w:p>
    <w:p w:rsidR="00442EFE" w:rsidRDefault="00442EFE" w:rsidP="00442EFE">
      <w:pPr>
        <w:pStyle w:val="NoSpacing"/>
        <w:numPr>
          <w:ilvl w:val="0"/>
          <w:numId w:val="4"/>
        </w:numPr>
      </w:pPr>
      <w:r>
        <w:t>The next person fishes.  After 30 seconds, record the number of fish caught.</w:t>
      </w:r>
    </w:p>
    <w:p w:rsidR="00442EFE" w:rsidRDefault="00442EFE" w:rsidP="00442EFE">
      <w:pPr>
        <w:pStyle w:val="NoSpacing"/>
        <w:numPr>
          <w:ilvl w:val="0"/>
          <w:numId w:val="4"/>
        </w:numPr>
      </w:pPr>
      <w:r>
        <w:t>At the end of the round (all 4 people have fished or pond is out of fish) return pond to teacher to allow fish to reproduce.</w:t>
      </w:r>
    </w:p>
    <w:p w:rsidR="00442EFE" w:rsidRDefault="00442EFE" w:rsidP="00442EFE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42EFE" w:rsidTr="00A1257C"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ROUND: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at beginning of round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fisher 1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fisher 2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fisher 3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fisher 4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Total fish left at the end of the round</w:t>
            </w:r>
          </w:p>
        </w:tc>
      </w:tr>
      <w:tr w:rsidR="00442EFE" w:rsidTr="00A1257C">
        <w:trPr>
          <w:trHeight w:val="377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1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</w:tr>
      <w:tr w:rsidR="00442EFE" w:rsidTr="00A1257C">
        <w:trPr>
          <w:trHeight w:val="350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2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</w:tr>
      <w:tr w:rsidR="00442EFE" w:rsidTr="00A1257C">
        <w:trPr>
          <w:trHeight w:val="350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3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</w:tr>
      <w:tr w:rsidR="00442EFE" w:rsidTr="00A1257C">
        <w:trPr>
          <w:trHeight w:val="350"/>
        </w:trPr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  <w:p w:rsidR="00442EFE" w:rsidRDefault="00442EFE" w:rsidP="00A1257C">
            <w:pPr>
              <w:pStyle w:val="NoSpacing"/>
            </w:pPr>
            <w:r>
              <w:t>TOTAL</w:t>
            </w:r>
          </w:p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  <w:r>
              <w:t>----------------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</w:pPr>
            <w:r>
              <w:t>----------------</w:t>
            </w:r>
          </w:p>
        </w:tc>
      </w:tr>
    </w:tbl>
    <w:p w:rsidR="00442EFE" w:rsidRDefault="00442EFE" w:rsidP="00442EFE">
      <w:pPr>
        <w:pStyle w:val="NoSpacing"/>
      </w:pPr>
    </w:p>
    <w:p w:rsidR="00442EFE" w:rsidRDefault="00442EFE" w:rsidP="00442EFE">
      <w:pPr>
        <w:pStyle w:val="NoSpacing"/>
        <w:rPr>
          <w:sz w:val="40"/>
          <w:szCs w:val="40"/>
        </w:rPr>
      </w:pPr>
    </w:p>
    <w:p w:rsidR="00442EFE" w:rsidRDefault="00442EFE" w:rsidP="00442EFE">
      <w:pPr>
        <w:pStyle w:val="NoSpacing"/>
        <w:rPr>
          <w:sz w:val="40"/>
          <w:szCs w:val="40"/>
        </w:rPr>
      </w:pPr>
    </w:p>
    <w:p w:rsidR="00442EFE" w:rsidRDefault="00442EFE" w:rsidP="00442EFE">
      <w:pPr>
        <w:pStyle w:val="NoSpacing"/>
        <w:rPr>
          <w:sz w:val="40"/>
          <w:szCs w:val="40"/>
        </w:rPr>
      </w:pPr>
    </w:p>
    <w:p w:rsidR="00442EFE" w:rsidRPr="006E6E08" w:rsidRDefault="00442EFE" w:rsidP="00442EFE">
      <w:pPr>
        <w:pStyle w:val="NoSpacing"/>
        <w:rPr>
          <w:sz w:val="40"/>
          <w:szCs w:val="40"/>
        </w:rPr>
      </w:pPr>
      <w:r w:rsidRPr="006E6E08">
        <w:rPr>
          <w:sz w:val="40"/>
          <w:szCs w:val="40"/>
        </w:rPr>
        <w:t>ROUND 2: COMMON POND AND PRIVATE POND</w:t>
      </w:r>
    </w:p>
    <w:p w:rsidR="00442EFE" w:rsidRDefault="00442EFE" w:rsidP="00442EFE">
      <w:pPr>
        <w:pStyle w:val="NoSpacing"/>
      </w:pP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In this round you will have two ponds, one common and one private. The rules for the common pond are the same as in the last round. 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This time you will be allowed to talk and strategize.  You will also be able to look in the pond while you are fishing and while others are fishing.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The common pond can only hold 16 fish. 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The private pond can only hold 4 fish. 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You must remove at least one fish from each pond each round. 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You may remove as many fish as you wish from each pond each round. 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 xml:space="preserve">After each round, return the common pond and the private pond to the teacher for “reproduction”.  Record your results for both the private and common pond.  </w:t>
      </w:r>
    </w:p>
    <w:p w:rsidR="00442EFE" w:rsidRDefault="00442EFE" w:rsidP="00442EFE">
      <w:pPr>
        <w:pStyle w:val="NoSpacing"/>
        <w:numPr>
          <w:ilvl w:val="0"/>
          <w:numId w:val="5"/>
        </w:numPr>
      </w:pPr>
      <w:r>
        <w:t>Record all group members’ data for common pond only.</w:t>
      </w:r>
    </w:p>
    <w:p w:rsidR="00442EFE" w:rsidRDefault="00442EFE" w:rsidP="00442EFE">
      <w:pPr>
        <w:pStyle w:val="NoSpacing"/>
        <w:ind w:left="720"/>
        <w:jc w:val="center"/>
        <w:rPr>
          <w:sz w:val="40"/>
          <w:szCs w:val="40"/>
        </w:rPr>
      </w:pPr>
    </w:p>
    <w:p w:rsidR="00442EFE" w:rsidRPr="0008031F" w:rsidRDefault="00442EFE" w:rsidP="00442EFE">
      <w:pPr>
        <w:pStyle w:val="NoSpacing"/>
        <w:ind w:left="720"/>
        <w:jc w:val="center"/>
        <w:rPr>
          <w:b/>
          <w:sz w:val="40"/>
          <w:szCs w:val="40"/>
        </w:rPr>
      </w:pPr>
      <w:r w:rsidRPr="0008031F">
        <w:rPr>
          <w:b/>
          <w:sz w:val="40"/>
          <w:szCs w:val="40"/>
        </w:rPr>
        <w:t>COMMON POND: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442EFE" w:rsidTr="00A1257C">
        <w:trPr>
          <w:jc w:val="center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ROUND: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at the beginning of the round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1</w:t>
            </w:r>
            <w:r w:rsidRPr="008419C9">
              <w:rPr>
                <w:vertAlign w:val="superscript"/>
              </w:rPr>
              <w:t>st</w:t>
            </w:r>
            <w:r>
              <w:t xml:space="preserve"> fisher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2</w:t>
            </w:r>
            <w:r w:rsidRPr="008419C9">
              <w:rPr>
                <w:vertAlign w:val="superscript"/>
              </w:rPr>
              <w:t>nd</w:t>
            </w:r>
            <w:r>
              <w:t xml:space="preserve"> fisher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3</w:t>
            </w:r>
            <w:r w:rsidRPr="008419C9">
              <w:rPr>
                <w:vertAlign w:val="superscript"/>
              </w:rPr>
              <w:t>rd</w:t>
            </w:r>
            <w:r>
              <w:t xml:space="preserve"> fisher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taken by 4</w:t>
            </w:r>
            <w:r w:rsidRPr="008419C9">
              <w:rPr>
                <w:vertAlign w:val="superscript"/>
              </w:rPr>
              <w:t>th</w:t>
            </w:r>
            <w:r>
              <w:t xml:space="preserve"> fisher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  <w:r>
              <w:t># of fish at the end of the round</w:t>
            </w:r>
          </w:p>
        </w:tc>
      </w:tr>
      <w:tr w:rsidR="00442EFE" w:rsidTr="00A1257C">
        <w:trPr>
          <w:jc w:val="center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1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</w:tr>
      <w:tr w:rsidR="00442EFE" w:rsidTr="00A1257C">
        <w:trPr>
          <w:jc w:val="center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2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</w:tr>
      <w:tr w:rsidR="00442EFE" w:rsidTr="00A1257C">
        <w:trPr>
          <w:jc w:val="center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3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</w:tr>
      <w:tr w:rsidR="00442EFE" w:rsidTr="00A1257C">
        <w:trPr>
          <w:jc w:val="center"/>
        </w:trPr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TOTAL</w:t>
            </w:r>
          </w:p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----------------</w:t>
            </w: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</w:tc>
        <w:tc>
          <w:tcPr>
            <w:tcW w:w="1368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---------------</w:t>
            </w:r>
          </w:p>
        </w:tc>
      </w:tr>
    </w:tbl>
    <w:p w:rsidR="00442EFE" w:rsidRDefault="00442EFE" w:rsidP="00442EFE">
      <w:pPr>
        <w:pStyle w:val="NoSpacing"/>
        <w:ind w:left="720"/>
      </w:pPr>
    </w:p>
    <w:p w:rsidR="00442EFE" w:rsidRDefault="00442EFE" w:rsidP="00442EFE">
      <w:pPr>
        <w:pStyle w:val="NoSpacing"/>
      </w:pPr>
    </w:p>
    <w:p w:rsidR="00442EFE" w:rsidRDefault="00442EFE" w:rsidP="00442EFE">
      <w:pPr>
        <w:pStyle w:val="NoSpacing"/>
        <w:jc w:val="center"/>
        <w:rPr>
          <w:b/>
          <w:sz w:val="40"/>
          <w:szCs w:val="40"/>
        </w:rPr>
      </w:pPr>
      <w:r w:rsidRPr="0008031F">
        <w:rPr>
          <w:b/>
          <w:sz w:val="40"/>
          <w:szCs w:val="40"/>
        </w:rPr>
        <w:t>PRIVATE POND: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42EFE" w:rsidRPr="008419C9" w:rsidTr="00A1257C">
        <w:trPr>
          <w:jc w:val="center"/>
        </w:trPr>
        <w:tc>
          <w:tcPr>
            <w:tcW w:w="2394" w:type="dxa"/>
          </w:tcPr>
          <w:p w:rsidR="00442EFE" w:rsidRPr="0008031F" w:rsidRDefault="00442EFE" w:rsidP="00A1257C">
            <w:pPr>
              <w:pStyle w:val="NoSpacing"/>
              <w:jc w:val="center"/>
            </w:pPr>
            <w:r>
              <w:t>ROUND:</w:t>
            </w:r>
          </w:p>
        </w:tc>
        <w:tc>
          <w:tcPr>
            <w:tcW w:w="2394" w:type="dxa"/>
          </w:tcPr>
          <w:p w:rsidR="00442EFE" w:rsidRPr="0008031F" w:rsidRDefault="00442EFE" w:rsidP="00A1257C">
            <w:pPr>
              <w:pStyle w:val="NoSpacing"/>
              <w:jc w:val="center"/>
            </w:pPr>
            <w:r w:rsidRPr="0008031F">
              <w:t># of fish at the beginning of round</w:t>
            </w:r>
          </w:p>
        </w:tc>
        <w:tc>
          <w:tcPr>
            <w:tcW w:w="2394" w:type="dxa"/>
          </w:tcPr>
          <w:p w:rsidR="00442EFE" w:rsidRPr="0008031F" w:rsidRDefault="00442EFE" w:rsidP="00A1257C">
            <w:pPr>
              <w:pStyle w:val="NoSpacing"/>
              <w:jc w:val="center"/>
            </w:pPr>
            <w:r>
              <w:t># of fish taken this round</w:t>
            </w:r>
          </w:p>
        </w:tc>
        <w:tc>
          <w:tcPr>
            <w:tcW w:w="2394" w:type="dxa"/>
          </w:tcPr>
          <w:p w:rsidR="00442EFE" w:rsidRPr="0008031F" w:rsidRDefault="00442EFE" w:rsidP="00A1257C">
            <w:pPr>
              <w:pStyle w:val="NoSpacing"/>
              <w:jc w:val="center"/>
            </w:pPr>
            <w:r>
              <w:t># of fish at the end of the round</w:t>
            </w:r>
          </w:p>
        </w:tc>
      </w:tr>
      <w:tr w:rsidR="00442EFE" w:rsidRPr="008419C9" w:rsidTr="00A1257C">
        <w:trPr>
          <w:jc w:val="center"/>
        </w:trPr>
        <w:tc>
          <w:tcPr>
            <w:tcW w:w="2394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>
              <w:t>1</w:t>
            </w:r>
          </w:p>
          <w:p w:rsidR="00442EFE" w:rsidRPr="0008031F" w:rsidRDefault="00442EFE" w:rsidP="00A1257C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442EFE" w:rsidRPr="008419C9" w:rsidTr="00A1257C">
        <w:trPr>
          <w:jc w:val="center"/>
        </w:trPr>
        <w:tc>
          <w:tcPr>
            <w:tcW w:w="2394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 w:rsidRPr="0008031F">
              <w:t>2</w:t>
            </w:r>
          </w:p>
          <w:p w:rsidR="00442EFE" w:rsidRPr="0008031F" w:rsidRDefault="00442EFE" w:rsidP="00A1257C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442EFE" w:rsidRPr="008419C9" w:rsidTr="00A1257C">
        <w:trPr>
          <w:jc w:val="center"/>
        </w:trPr>
        <w:tc>
          <w:tcPr>
            <w:tcW w:w="2394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 w:rsidRPr="0008031F">
              <w:t>3</w:t>
            </w:r>
          </w:p>
          <w:p w:rsidR="00442EFE" w:rsidRPr="0008031F" w:rsidRDefault="00442EFE" w:rsidP="00A1257C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  <w:tr w:rsidR="00442EFE" w:rsidRPr="008419C9" w:rsidTr="00A1257C">
        <w:trPr>
          <w:jc w:val="center"/>
        </w:trPr>
        <w:tc>
          <w:tcPr>
            <w:tcW w:w="2394" w:type="dxa"/>
          </w:tcPr>
          <w:p w:rsidR="00442EFE" w:rsidRDefault="00442EFE" w:rsidP="00A1257C">
            <w:pPr>
              <w:pStyle w:val="NoSpacing"/>
              <w:jc w:val="center"/>
            </w:pPr>
          </w:p>
          <w:p w:rsidR="00442EFE" w:rsidRDefault="00442EFE" w:rsidP="00A1257C">
            <w:pPr>
              <w:pStyle w:val="NoSpacing"/>
              <w:jc w:val="center"/>
            </w:pPr>
            <w:r w:rsidRPr="0008031F">
              <w:t>TOTAL</w:t>
            </w:r>
          </w:p>
          <w:p w:rsidR="00442EFE" w:rsidRPr="0008031F" w:rsidRDefault="00442EFE" w:rsidP="00A1257C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94" w:type="dxa"/>
          </w:tcPr>
          <w:p w:rsidR="00442EFE" w:rsidRPr="008419C9" w:rsidRDefault="00442EFE" w:rsidP="00A1257C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442EFE" w:rsidRDefault="00442EFE" w:rsidP="00442EFE">
      <w:pPr>
        <w:pStyle w:val="NoSpacing"/>
        <w:jc w:val="center"/>
        <w:rPr>
          <w:b/>
        </w:rPr>
      </w:pPr>
    </w:p>
    <w:p w:rsidR="00442EFE" w:rsidRPr="0008031F" w:rsidRDefault="00442EFE" w:rsidP="00442EFE">
      <w:pPr>
        <w:pStyle w:val="NoSpacing"/>
      </w:pPr>
      <w:r w:rsidRPr="0008031F">
        <w:t>ANSWER EACH OF THE FOLLOWING QUESTIONS</w:t>
      </w:r>
      <w:r>
        <w:t>.  You may work in groups to answer, but each student has to turn in his or her own answers.  Some questions cannot be answered by the group.</w:t>
      </w:r>
    </w:p>
    <w:p w:rsidR="00442EFE" w:rsidRDefault="00442EFE" w:rsidP="00442EFE">
      <w:pPr>
        <w:pStyle w:val="NoSpacing"/>
        <w:rPr>
          <w:b/>
        </w:rPr>
      </w:pPr>
      <w:r>
        <w:rPr>
          <w:b/>
        </w:rPr>
        <w:t>ANALYSIS:</w:t>
      </w:r>
    </w:p>
    <w:p w:rsidR="00442EFE" w:rsidRPr="0008031F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>
        <w:t>What happened to the common resource in Part 1?  Why?</w:t>
      </w:r>
    </w:p>
    <w:p w:rsidR="00442EFE" w:rsidRPr="0008031F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Did you get different results for the common pond in Part 2?  Why?</w:t>
      </w:r>
    </w:p>
    <w:p w:rsidR="00442EFE" w:rsidRPr="0008031F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Explain how you fished and why in Part 1.</w:t>
      </w:r>
    </w:p>
    <w:p w:rsidR="00442EFE" w:rsidRPr="0008031F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Explain how you fished and why in Part 2.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If you cooperated with other fishers, what was the result?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Did you fish differently in the common pond and in the private pond?  Explain.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Why does common usage lead to exploitation (overuse)?</w:t>
      </w:r>
    </w:p>
    <w:p w:rsidR="00442EFE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What would be the ideal way to manage the common pond?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If the “tragedy of the commons” is explained as the mindset “If I don’t use it someone else will”, would this describe your strategy in the first round?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What strategies help prevent “tragedy of the commons”?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>If a new student had joined your group, how would it have changed your strategy?</w:t>
      </w:r>
    </w:p>
    <w:p w:rsidR="00442EFE" w:rsidRPr="00673233" w:rsidRDefault="00442EFE" w:rsidP="00442EFE">
      <w:pPr>
        <w:pStyle w:val="NoSpacing"/>
        <w:numPr>
          <w:ilvl w:val="0"/>
          <w:numId w:val="7"/>
        </w:numPr>
        <w:rPr>
          <w:b/>
        </w:rPr>
      </w:pPr>
      <w:r>
        <w:t xml:space="preserve">Think of a situation in the world today that is “tragedy of the commons”.  What is that problem, how do you think it could be solved?  </w:t>
      </w:r>
    </w:p>
    <w:p w:rsidR="00442EFE" w:rsidRDefault="00442EFE" w:rsidP="00442EFE">
      <w:pPr>
        <w:pStyle w:val="NoSpacing"/>
      </w:pPr>
    </w:p>
    <w:p w:rsidR="00442EFE" w:rsidRPr="00673233" w:rsidRDefault="00442EFE" w:rsidP="00442EFE">
      <w:pPr>
        <w:pStyle w:val="NoSpacing"/>
        <w:rPr>
          <w:b/>
        </w:rPr>
      </w:pPr>
      <w:r w:rsidRPr="00673233">
        <w:rPr>
          <w:b/>
        </w:rPr>
        <w:t>CONCLUSION:</w:t>
      </w:r>
    </w:p>
    <w:p w:rsidR="00442EFE" w:rsidRPr="00673233" w:rsidRDefault="00442EFE" w:rsidP="00442EFE">
      <w:pPr>
        <w:pStyle w:val="NoSpacing"/>
        <w:rPr>
          <w:b/>
        </w:rPr>
      </w:pPr>
      <w:r>
        <w:t xml:space="preserve">Briefly describe the simulation (what you did) and the results (what you saw).  Does this explain why the “tragedy of the commons” is a more difficult issue to deal with in society than you may have thought </w:t>
      </w:r>
      <w:proofErr w:type="gramStart"/>
      <w:r>
        <w:t>before.</w:t>
      </w:r>
      <w:proofErr w:type="gramEnd"/>
      <w:r>
        <w:t xml:space="preserve"> </w:t>
      </w:r>
    </w:p>
    <w:p w:rsidR="00442EFE" w:rsidRPr="0008031F" w:rsidRDefault="00442EFE" w:rsidP="00442EFE">
      <w:pPr>
        <w:pStyle w:val="NoSpacing"/>
        <w:rPr>
          <w:b/>
        </w:rPr>
      </w:pPr>
    </w:p>
    <w:p w:rsidR="00F72D19" w:rsidRPr="00773EBD" w:rsidRDefault="00F72D19" w:rsidP="00442EFE">
      <w:pPr>
        <w:pStyle w:val="NoSpacing"/>
        <w:rPr>
          <w:b/>
        </w:rPr>
      </w:pPr>
    </w:p>
    <w:sectPr w:rsidR="00F72D19" w:rsidRPr="00773EBD" w:rsidSect="00442E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C7AA9"/>
    <w:multiLevelType w:val="hybridMultilevel"/>
    <w:tmpl w:val="8004B764"/>
    <w:lvl w:ilvl="0" w:tplc="3850A0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23E6"/>
    <w:multiLevelType w:val="hybridMultilevel"/>
    <w:tmpl w:val="B4EA0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23EFD"/>
    <w:multiLevelType w:val="hybridMultilevel"/>
    <w:tmpl w:val="6032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B7EBA"/>
    <w:multiLevelType w:val="hybridMultilevel"/>
    <w:tmpl w:val="A2A2C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E25E3"/>
    <w:multiLevelType w:val="hybridMultilevel"/>
    <w:tmpl w:val="3C54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94D59"/>
    <w:multiLevelType w:val="hybridMultilevel"/>
    <w:tmpl w:val="E83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1115D"/>
    <w:multiLevelType w:val="hybridMultilevel"/>
    <w:tmpl w:val="3AAA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37"/>
    <w:rsid w:val="0009144F"/>
    <w:rsid w:val="001A5037"/>
    <w:rsid w:val="002438D0"/>
    <w:rsid w:val="00442EFE"/>
    <w:rsid w:val="00751CE3"/>
    <w:rsid w:val="0076520F"/>
    <w:rsid w:val="00773EBD"/>
    <w:rsid w:val="008F3C85"/>
    <w:rsid w:val="00A37BA5"/>
    <w:rsid w:val="00B450D7"/>
    <w:rsid w:val="00DD122C"/>
    <w:rsid w:val="00E23175"/>
    <w:rsid w:val="00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C16553-5CDC-4D2E-B35B-E2867489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BA5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8F3C8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.google.com/videoplay?docid=66502196318671893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earthday.net/footprin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tprintnetwork.org/en/index.php/GFN/page/earth_overshoot_da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otprintnetwork.org/gfn_sub.php?content=footprint_overvie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Standeven</dc:creator>
  <cp:lastModifiedBy>McCutchen, Jennifer N. </cp:lastModifiedBy>
  <cp:revision>2</cp:revision>
  <cp:lastPrinted>2014-08-19T14:59:00Z</cp:lastPrinted>
  <dcterms:created xsi:type="dcterms:W3CDTF">2016-08-11T20:07:00Z</dcterms:created>
  <dcterms:modified xsi:type="dcterms:W3CDTF">2016-08-11T20:07:00Z</dcterms:modified>
</cp:coreProperties>
</file>